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ספרות ותנ״ך: מסע בין סיפורים ופסוקים</w:t>
            </w:r>
          </w:p>
          <w:p>
            <w:pPr>
              <w:bidi/>
              <w:jc w:val="right"/>
            </w:pPr>
            <w:r>
              <w:rPr>
                <w:rFonts w:ascii="Arial" w:hAnsi="Arial" w:cs="Arial" w:eastAsia="Arial"/>
                <w:lang w:val="he-IL" w:bidi="he-IL"/>
                <w:b/>
                <w:color w:val="3C1361"/>
                <w:sz w:val="32"/>
                <w:rtl/>
                <w:szCs w:val="32"/>
                <w:bCs/>
              </w:rPr>
              <w:t>דף תרגול: נקמתו של סבל ותמונות מבית הספר העממי</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עלילת שני הסיפורים ואת הדמויות המרכזיות בהם</w:t>
      </w:r>
    </w:p>
    <w:p>
      <w:pPr>
        <w:bidi/>
        <w:spacing w:after="80"/>
        <w:jc w:val="right"/>
      </w:pPr>
      <w:r>
        <w:rPr>
          <w:rFonts w:ascii="Arial" w:hAnsi="Arial" w:cs="Arial" w:eastAsia="Arial"/>
          <w:lang w:val="he-IL" w:bidi="he-IL"/>
          <w:sz w:val="22"/>
          <w:rtl/>
          <w:szCs w:val="22"/>
        </w:rPr>
        <w:t>• לזהות אמצעים כמו אפיון דמות, נקודת מבט, אירוניה וסמל</w:t>
      </w:r>
    </w:p>
    <w:p>
      <w:pPr>
        <w:bidi/>
        <w:spacing w:after="80"/>
        <w:jc w:val="right"/>
      </w:pPr>
      <w:r>
        <w:rPr>
          <w:rFonts w:ascii="Arial" w:hAnsi="Arial" w:cs="Arial" w:eastAsia="Arial"/>
          <w:lang w:val="he-IL" w:bidi="he-IL"/>
          <w:sz w:val="22"/>
          <w:rtl/>
          <w:szCs w:val="22"/>
        </w:rPr>
        <w:t>• לדון בשאלת כבוד האדם, זהות ושייכות דרך שני הסיפורים</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צפת</w:t>
      </w:r>
    </w:p>
    <w:p>
      <w:pPr>
        <w:bidi/>
        <w:spacing w:after="40"/>
        <w:jc w:val="right"/>
      </w:pPr>
      <w:r>
        <w:rPr>
          <w:rFonts w:ascii="Arial" w:hAnsi="Arial" w:cs="Arial" w:eastAsia="Arial"/>
          <w:lang w:val="he-IL" w:bidi="he-IL"/>
          <w:sz w:val="22"/>
          <w:rtl/>
          <w:szCs w:val="22"/>
        </w:rPr>
        <w:t>2. א – זלמן התורכי</w:t>
      </w:r>
    </w:p>
    <w:p>
      <w:pPr>
        <w:bidi/>
        <w:spacing w:after="40"/>
        <w:jc w:val="right"/>
      </w:pPr>
      <w:r>
        <w:rPr>
          <w:rFonts w:ascii="Arial" w:hAnsi="Arial" w:cs="Arial" w:eastAsia="Arial"/>
          <w:lang w:val="he-IL" w:bidi="he-IL"/>
          <w:sz w:val="22"/>
          <w:rtl/>
          <w:szCs w:val="22"/>
        </w:rPr>
        <w:t>3. ג – חלב שבסוריה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זהו האירוע שמניע את העלילה</w:t>
      </w:r>
    </w:p>
    <w:p>
      <w:pPr>
        <w:bidi/>
        <w:spacing w:after="40"/>
        <w:jc w:val="right"/>
      </w:pPr>
      <w:r>
        <w:rPr>
          <w:rFonts w:ascii="Arial" w:hAnsi="Arial" w:cs="Arial" w:eastAsia="Arial"/>
          <w:lang w:val="he-IL" w:bidi="he-IL"/>
          <w:sz w:val="22"/>
          <w:rtl/>
          <w:szCs w:val="22"/>
        </w:rPr>
        <w:t>2. לא נכון – הוא נוקם בדרך שקטה בלי לגעת בו</w:t>
      </w:r>
    </w:p>
    <w:p>
      <w:pPr>
        <w:bidi/>
        <w:spacing w:after="40"/>
        <w:jc w:val="right"/>
      </w:pPr>
      <w:r>
        <w:rPr>
          <w:rFonts w:ascii="Arial" w:hAnsi="Arial" w:cs="Arial" w:eastAsia="Arial"/>
          <w:lang w:val="he-IL" w:bidi="he-IL"/>
          <w:sz w:val="22"/>
          <w:rtl/>
          <w:szCs w:val="22"/>
        </w:rPr>
        <w:t>3. נכון – הסיפור עוסק בבושה וגאווה בזהות</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לגעת</w:t>
      </w:r>
    </w:p>
    <w:p>
      <w:pPr>
        <w:bidi/>
        <w:spacing w:after="40"/>
        <w:jc w:val="right"/>
      </w:pPr>
      <w:r>
        <w:rPr>
          <w:rFonts w:ascii="Arial" w:hAnsi="Arial" w:cs="Arial" w:eastAsia="Arial"/>
          <w:lang w:val="he-IL" w:bidi="he-IL"/>
          <w:sz w:val="22"/>
          <w:rtl/>
          <w:szCs w:val="22"/>
        </w:rPr>
        <w:t>2. חלב</w:t>
      </w:r>
    </w:p>
    <w:p>
      <w:pPr>
        <w:bidi/>
        <w:spacing w:after="40"/>
        <w:jc w:val="right"/>
      </w:pPr>
      <w:r>
        <w:rPr>
          <w:rFonts w:ascii="Arial" w:hAnsi="Arial" w:cs="Arial" w:eastAsia="Arial"/>
          <w:lang w:val="he-IL" w:bidi="he-IL"/>
          <w:sz w:val="22"/>
          <w:rtl/>
          <w:szCs w:val="22"/>
        </w:rPr>
        <w:t>3. צבר</w:t>
      </w:r>
    </w:p>
    <w:p>
      <w:pPr>
        <w:bidi/>
        <w:pStyle w:val="Heading3"/>
        <w:spacing w:after="80"/>
        <w:jc w:val="right"/>
      </w:pPr>
      <w:r>
        <w:rPr>
          <w:rFonts w:ascii="Arial" w:hAnsi="Arial" w:cs="Arial" w:eastAsia="Arial"/>
          <w:lang w:val="he-IL" w:bidi="he-IL"/>
          <w:b/>
          <w:color w:val="38A169"/>
          <w:sz w:val="26"/>
          <w:rtl/>
          <w:szCs w:val="26"/>
          <w:bCs/>
        </w:rPr>
        <w:t>חלק ד׳ – התאמה - מושגים וספרות</w:t>
      </w:r>
    </w:p>
    <w:p>
      <w:pPr>
        <w:bidi/>
        <w:spacing w:after="40"/>
        <w:jc w:val="right"/>
      </w:pPr>
      <w:r>
        <w:rPr>
          <w:rFonts w:ascii="Arial" w:hAnsi="Arial" w:cs="Arial" w:eastAsia="Arial"/>
          <w:lang w:val="he-IL" w:bidi="he-IL"/>
          <w:sz w:val="22"/>
          <w:rtl/>
          <w:szCs w:val="22"/>
        </w:rPr>
        <w:t>1 – ד (אדם שעובד בנשיאת משאות כבדים)</w:t>
      </w:r>
    </w:p>
    <w:p>
      <w:pPr>
        <w:bidi/>
        <w:spacing w:after="40"/>
        <w:jc w:val="right"/>
      </w:pPr>
      <w:r>
        <w:rPr>
          <w:rFonts w:ascii="Arial" w:hAnsi="Arial" w:cs="Arial" w:eastAsia="Arial"/>
          <w:lang w:val="he-IL" w:bidi="he-IL"/>
          <w:sz w:val="22"/>
          <w:rtl/>
          <w:szCs w:val="22"/>
        </w:rPr>
        <w:t>2 – ג (הדרך שהסיפור מתאר את הדמות)</w:t>
      </w:r>
    </w:p>
    <w:p>
      <w:pPr>
        <w:bidi/>
        <w:spacing w:after="40"/>
        <w:jc w:val="right"/>
      </w:pPr>
      <w:r>
        <w:rPr>
          <w:rFonts w:ascii="Arial" w:hAnsi="Arial" w:cs="Arial" w:eastAsia="Arial"/>
          <w:lang w:val="he-IL" w:bidi="he-IL"/>
          <w:sz w:val="22"/>
          <w:rtl/>
          <w:szCs w:val="22"/>
        </w:rPr>
        <w:t>3 – ב (מי מספר את הסיפור ואיך הוא רואה אותו)</w:t>
      </w:r>
    </w:p>
    <w:p>
      <w:pPr>
        <w:bidi/>
        <w:spacing w:after="40"/>
        <w:jc w:val="right"/>
      </w:pPr>
      <w:r>
        <w:rPr>
          <w:rFonts w:ascii="Arial" w:hAnsi="Arial" w:cs="Arial" w:eastAsia="Arial"/>
          <w:lang w:val="he-IL" w:bidi="he-IL"/>
          <w:sz w:val="22"/>
          <w:rtl/>
          <w:szCs w:val="22"/>
        </w:rPr>
        <w:t>4 – א (פער בין הציפייה למציאות)</w:t>
      </w:r>
    </w:p>
    <w:p>
      <w:pPr>
        <w:bidi/>
        <w:pStyle w:val="Heading3"/>
        <w:spacing w:after="80"/>
        <w:jc w:val="right"/>
      </w:pPr>
      <w:r>
        <w:rPr>
          <w:rFonts w:ascii="Arial" w:hAnsi="Arial" w:cs="Arial" w:eastAsia="Arial"/>
          <w:lang w:val="he-IL" w:bidi="he-IL"/>
          <w:b/>
          <w:color w:val="805AD5"/>
          <w:sz w:val="26"/>
          <w:rtl/>
          <w:szCs w:val="26"/>
          <w:bCs/>
        </w:rPr>
        <w:t>חלק ה׳ – שאלות קצרות</w:t>
      </w:r>
    </w:p>
    <w:p>
      <w:pPr>
        <w:bidi/>
        <w:pStyle w:val="Heading3"/>
        <w:spacing w:after="80"/>
        <w:jc w:val="right"/>
      </w:pPr>
      <w:r>
        <w:rPr>
          <w:rFonts w:ascii="Arial" w:hAnsi="Arial" w:cs="Arial" w:eastAsia="Arial"/>
          <w:lang w:val="he-IL" w:bidi="he-IL"/>
          <w:b/>
          <w:color w:val="D53F8C"/>
          <w:sz w:val="26"/>
          <w:rtl/>
          <w:szCs w:val="26"/>
          <w:bCs/>
        </w:rPr>
        <w:t>חלק ו׳ – כתיבה</w:t>
      </w:r>
    </w:p>
    <w:p>
      <w:pPr>
        <w:bidi/>
        <w:spacing w:after="40"/>
        <w:jc w:val="right"/>
      </w:pPr>
      <w:r>
        <w:rPr>
          <w:rFonts w:ascii="Arial" w:hAnsi="Arial" w:cs="Arial" w:eastAsia="Arial"/>
          <w:lang w:val="he-IL" w:bidi="he-IL"/>
          <w:sz w:val="22"/>
          <w:rtl/>
          <w:szCs w:val="22"/>
        </w:rPr>
        <w:t>1. התלמיד/ה יזהה: שני הגיבורים חווים פגיעה בכבודם/זהותם מצד הסביבה, ושניהם מוצאים דרך שקטה ואישית להתמודד בלי לאבד את עצמם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למך הסבל בסיפור הראשון, הילד העולה מחלב בשני</w:t>
      </w:r>
    </w:p>
    <w:p>
      <w:pPr>
        <w:bidi/>
        <w:spacing w:after="80"/>
        <w:jc w:val="right"/>
      </w:pPr>
      <w:r>
        <w:rPr>
          <w:rFonts w:ascii="Arial" w:hAnsi="Arial" w:cs="Arial" w:eastAsia="Arial"/>
          <w:lang w:val="he-IL" w:bidi="he-IL"/>
          <w:sz w:val="22"/>
          <w:rtl/>
          <w:szCs w:val="22"/>
        </w:rPr>
        <w:t>• נקמה בלי אלימות גלויה, המבוססת על חוכמה ולא על כוח</w:t>
      </w:r>
    </w:p>
    <w:p>
      <w:pPr>
        <w:bidi/>
        <w:spacing w:after="80"/>
        <w:jc w:val="right"/>
      </w:pPr>
      <w:r>
        <w:rPr>
          <w:rFonts w:ascii="Arial" w:hAnsi="Arial" w:cs="Arial" w:eastAsia="Arial"/>
          <w:lang w:val="he-IL" w:bidi="he-IL"/>
          <w:sz w:val="22"/>
          <w:rtl/>
          <w:szCs w:val="22"/>
        </w:rPr>
        <w:t>• שניהם עוסקים באנשים שהחברה משפילה או לא רואה באמת, ובדרך שבה הם שומרים על כבודם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על חוויית השפלה או אי-הכרה, לפני הצגת הסיפורים</w:t>
      </w:r>
    </w:p>
    <w:p>
      <w:pPr>
        <w:bidi/>
        <w:spacing w:after="80"/>
        <w:jc w:val="right"/>
      </w:pPr>
      <w:r>
        <w:rPr>
          <w:rFonts w:ascii="Arial" w:hAnsi="Arial" w:cs="Arial" w:eastAsia="Arial"/>
          <w:lang w:val="he-IL" w:bidi="he-IL"/>
          <w:sz w:val="22"/>
          <w:rtl/>
          <w:szCs w:val="22"/>
        </w:rPr>
        <w:t>• כדאי להקריא בקול את הקטעים הקצרים מהטקסטים לפני מילוי הדף</w:t>
      </w:r>
    </w:p>
    <w:p>
      <w:pPr>
        <w:bidi/>
        <w:spacing w:after="80"/>
        <w:jc w:val="right"/>
      </w:pPr>
      <w:r>
        <w:rPr>
          <w:rFonts w:ascii="Arial" w:hAnsi="Arial" w:cs="Arial" w:eastAsia="Arial"/>
          <w:lang w:val="he-IL" w:bidi="he-IL"/>
          <w:sz w:val="22"/>
          <w:rtl/>
          <w:szCs w:val="22"/>
        </w:rPr>
        <w:t>• לתלמידים מתקשים אפשר לדלג על הסעיפים המסומנים ולהתמקד בהבנה הבסיסית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ספרות ותנ״ך: מסע בין סיפורים ופסוקים</w:t>
            </w:r>
          </w:p>
          <w:p>
            <w:pPr>
              <w:bidi/>
              <w:jc w:val="right"/>
            </w:pPr>
            <w:r>
              <w:rPr>
                <w:rFonts w:ascii="Arial" w:hAnsi="Arial" w:cs="Arial" w:eastAsia="Arial"/>
                <w:lang w:val="he-IL" w:bidi="he-IL"/>
                <w:b/>
                <w:color w:val="3C1361"/>
                <w:sz w:val="32"/>
                <w:rtl/>
                <w:szCs w:val="32"/>
                <w:bCs/>
              </w:rPr>
              <w:t>דף תרגול: נקמתו של סבל ותמונות מבית הספר העממי</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בפרק נקרא על למך הסבל מצפת שנעלב מבדיחה ונוקם בלי אלימות, ועל ילד עולה מחלב בתל אביב שמנסה להיות 'צבר' בלי לוותר על ביתו. נלמד איך הסיפורים בונים את העלילה והדמויות, ונשאל איך שומרים על כבוד האדם.</w:t>
      </w:r>
    </w:p>
    <w:p>
      <w:pPr>
        <w:bidi/>
        <w:spacing w:after="80"/>
        <w:jc w:val="right"/>
      </w:pPr>
      <w:r>
        <w:rPr>
          <w:rFonts w:ascii="Arial" w:hAnsi="Arial" w:cs="Arial" w:eastAsia="Arial"/>
          <w:lang w:val="he-IL" w:bidi="he-IL"/>
          <w:b/>
          <w:color w:val="7B341E"/>
          <w:sz w:val="32"/>
          <w:rtl/>
          <w:szCs w:val="32"/>
          <w:bCs/>
        </w:rPr>
        <w:t>🧺 בנק מילים: חלב  ·  לגעת  ·  צבר</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למך הסבל עובד בעיר:</w:t>
      </w:r>
    </w:p>
    <w:p>
      <w:pPr>
        <w:bidi/>
        <w:spacing w:after="20"/>
        <w:jc w:val="right"/>
      </w:pPr>
      <w:r>
        <w:rPr>
          <w:rFonts w:ascii="Arial" w:hAnsi="Arial" w:cs="Arial" w:eastAsia="Arial"/>
          <w:lang w:val="he-IL" w:bidi="he-IL"/>
          <w:sz w:val="32"/>
          <w:rtl/>
          <w:szCs w:val="32"/>
        </w:rPr>
        <w:t xml:space="preserve">      ☐ א. ירושלים</w:t>
      </w:r>
    </w:p>
    <w:p>
      <w:pPr>
        <w:bidi/>
        <w:spacing w:after="20"/>
        <w:jc w:val="right"/>
      </w:pPr>
      <w:r>
        <w:rPr>
          <w:rFonts w:ascii="Arial" w:hAnsi="Arial" w:cs="Arial" w:eastAsia="Arial"/>
          <w:lang w:val="he-IL" w:bidi="he-IL"/>
          <w:sz w:val="32"/>
          <w:rtl/>
          <w:szCs w:val="32"/>
        </w:rPr>
        <w:t xml:space="preserve">      ☐ ב. צפת</w:t>
      </w:r>
    </w:p>
    <w:p>
      <w:pPr>
        <w:bidi/>
        <w:spacing w:after="20"/>
        <w:jc w:val="right"/>
      </w:pPr>
      <w:r>
        <w:rPr>
          <w:rFonts w:ascii="Arial" w:hAnsi="Arial" w:cs="Arial" w:eastAsia="Arial"/>
          <w:lang w:val="he-IL" w:bidi="he-IL"/>
          <w:sz w:val="32"/>
          <w:rtl/>
          <w:szCs w:val="32"/>
        </w:rPr>
        <w:t xml:space="preserve">      ☐ ג. תל אביב</w:t>
      </w:r>
    </w:p>
    <w:p>
      <w:pPr>
        <w:bidi/>
        <w:spacing w:after="20"/>
        <w:jc w:val="right"/>
      </w:pPr>
      <w:r>
        <w:rPr>
          <w:rFonts w:ascii="Arial" w:hAnsi="Arial" w:cs="Arial" w:eastAsia="Arial"/>
          <w:lang w:val="he-IL" w:bidi="he-IL"/>
          <w:b/>
          <w:sz w:val="32"/>
          <w:rtl/>
          <w:szCs w:val="32"/>
          <w:bCs/>
        </w:rPr>
        <w:t>2. מי עלב בלמך בבדיחה?</w:t>
      </w:r>
    </w:p>
    <w:p>
      <w:pPr>
        <w:bidi/>
        <w:spacing w:after="20"/>
        <w:jc w:val="right"/>
      </w:pPr>
      <w:r>
        <w:rPr>
          <w:rFonts w:ascii="Arial" w:hAnsi="Arial" w:cs="Arial" w:eastAsia="Arial"/>
          <w:lang w:val="he-IL" w:bidi="he-IL"/>
          <w:sz w:val="32"/>
          <w:rtl/>
          <w:szCs w:val="32"/>
        </w:rPr>
        <w:t xml:space="preserve">      ☐ א. זלמן התורכי</w:t>
      </w:r>
    </w:p>
    <w:p>
      <w:pPr>
        <w:bidi/>
        <w:spacing w:after="20"/>
        <w:jc w:val="right"/>
      </w:pPr>
      <w:r>
        <w:rPr>
          <w:rFonts w:ascii="Arial" w:hAnsi="Arial" w:cs="Arial" w:eastAsia="Arial"/>
          <w:lang w:val="he-IL" w:bidi="he-IL"/>
          <w:sz w:val="32"/>
          <w:rtl/>
          <w:szCs w:val="32"/>
        </w:rPr>
        <w:t xml:space="preserve">      ☐ ב. מורה בבית הספר</w:t>
      </w:r>
    </w:p>
    <w:p>
      <w:pPr>
        <w:bidi/>
        <w:spacing w:after="20"/>
        <w:jc w:val="right"/>
      </w:pPr>
      <w:r>
        <w:rPr>
          <w:rFonts w:ascii="Arial" w:hAnsi="Arial" w:cs="Arial" w:eastAsia="Arial"/>
          <w:lang w:val="he-IL" w:bidi="he-IL"/>
          <w:sz w:val="32"/>
          <w:rtl/>
          <w:szCs w:val="32"/>
        </w:rPr>
        <w:t xml:space="preserve">      ☐ ג. שכן</w:t>
      </w:r>
    </w:p>
    <w:p>
      <w:pPr>
        <w:bidi/>
        <w:spacing w:after="20"/>
        <w:jc w:val="right"/>
      </w:pPr>
      <w:r>
        <w:rPr>
          <w:rFonts w:ascii="Arial" w:hAnsi="Arial" w:cs="Arial" w:eastAsia="Arial"/>
          <w:lang w:val="he-IL" w:bidi="he-IL"/>
          <w:b/>
          <w:sz w:val="32"/>
          <w:rtl/>
          <w:szCs w:val="32"/>
          <w:bCs/>
        </w:rPr>
        <w:t>3. הילד ב'תמונות מבית הספר העממי' עלה מ:</w:t>
      </w:r>
    </w:p>
    <w:p>
      <w:pPr>
        <w:bidi/>
        <w:spacing w:after="20"/>
        <w:jc w:val="right"/>
      </w:pPr>
      <w:r>
        <w:rPr>
          <w:rFonts w:ascii="Arial" w:hAnsi="Arial" w:cs="Arial" w:eastAsia="Arial"/>
          <w:lang w:val="he-IL" w:bidi="he-IL"/>
          <w:sz w:val="32"/>
          <w:rtl/>
          <w:szCs w:val="32"/>
        </w:rPr>
        <w:t xml:space="preserve">      ☐ א. פולין</w:t>
      </w:r>
    </w:p>
    <w:p>
      <w:pPr>
        <w:bidi/>
        <w:spacing w:after="20"/>
        <w:jc w:val="right"/>
      </w:pPr>
      <w:r>
        <w:rPr>
          <w:rFonts w:ascii="Arial" w:hAnsi="Arial" w:cs="Arial" w:eastAsia="Arial"/>
          <w:lang w:val="he-IL" w:bidi="he-IL"/>
          <w:sz w:val="32"/>
          <w:rtl/>
          <w:szCs w:val="32"/>
        </w:rPr>
        <w:t xml:space="preserve">      ☐ ב. תימן</w:t>
      </w:r>
    </w:p>
    <w:p>
      <w:pPr>
        <w:bidi/>
        <w:spacing w:after="20"/>
        <w:jc w:val="right"/>
      </w:pPr>
      <w:r>
        <w:rPr>
          <w:rFonts w:ascii="Arial" w:hAnsi="Arial" w:cs="Arial" w:eastAsia="Arial"/>
          <w:lang w:val="he-IL" w:bidi="he-IL"/>
          <w:sz w:val="32"/>
          <w:rtl/>
          <w:szCs w:val="32"/>
        </w:rPr>
        <w:t xml:space="preserve">      ☐ ג. חלב שבסוריה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למך הסבל נעלב מבדיחה של זלמן התורכי.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למך פוגע בזלמן באלימות גלויה.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הילד מחלב מרגיש לפעמים בושה במוצאו.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למך הסבל נוקם בזלמן התורכי בלי __________ בו.</w:t>
      </w:r>
    </w:p>
    <w:p>
      <w:pPr>
        <w:bidi/>
        <w:spacing w:after="80"/>
        <w:jc w:val="right"/>
      </w:pPr>
      <w:r>
        <w:rPr>
          <w:rFonts w:ascii="Arial" w:hAnsi="Arial" w:cs="Arial" w:eastAsia="Arial"/>
          <w:lang w:val="he-IL" w:bidi="he-IL"/>
          <w:sz w:val="32"/>
          <w:rtl/>
          <w:szCs w:val="32"/>
        </w:rPr>
        <w:t>2. אמנון שמוש נולד בעיר __________ שבסוריה.</w:t>
      </w:r>
    </w:p>
    <w:p>
      <w:pPr>
        <w:bidi/>
        <w:spacing w:after="80"/>
        <w:jc w:val="right"/>
      </w:pPr>
      <w:r>
        <w:rPr>
          <w:rFonts w:ascii="Arial" w:hAnsi="Arial" w:cs="Arial" w:eastAsia="Arial"/>
          <w:lang w:val="he-IL" w:bidi="he-IL"/>
          <w:sz w:val="32"/>
          <w:rtl/>
          <w:szCs w:val="32"/>
        </w:rPr>
        <w:t>3. הילד מנסה להיות '__________' כדי להשתלב בחברה הישראלית.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 - מושגים וספרות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סבל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פער בין הציפייה למציאות</w:t>
            </w:r>
          </w:p>
        </w:tc>
      </w:tr>
      <w:tr>
        <w:tc>
          <w:tcPr>
            <w:tcW w:type="dxa" w:w="3969"/>
          </w:tcPr>
          <w:p>
            <w:pPr>
              <w:bidi/>
              <w:jc w:val="right"/>
            </w:pPr>
            <w:r>
              <w:rPr>
                <w:rFonts w:ascii="Arial" w:hAnsi="Arial" w:cs="Arial" w:eastAsia="Arial"/>
                <w:lang w:val="he-IL" w:bidi="he-IL"/>
                <w:sz w:val="32"/>
                <w:rtl/>
                <w:szCs w:val="32"/>
              </w:rPr>
              <w:t>2. אפיון דמות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מי מספר את הסיפור ואיך הוא רואה אותו</w:t>
            </w:r>
          </w:p>
        </w:tc>
      </w:tr>
      <w:tr>
        <w:tc>
          <w:tcPr>
            <w:tcW w:type="dxa" w:w="3969"/>
          </w:tcPr>
          <w:p>
            <w:pPr>
              <w:bidi/>
              <w:jc w:val="right"/>
            </w:pPr>
            <w:r>
              <w:rPr>
                <w:rFonts w:ascii="Arial" w:hAnsi="Arial" w:cs="Arial" w:eastAsia="Arial"/>
                <w:lang w:val="he-IL" w:bidi="he-IL"/>
                <w:sz w:val="32"/>
                <w:rtl/>
                <w:szCs w:val="32"/>
              </w:rPr>
              <w:t>3. נקודת מבט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הדרך שהסיפור מתאר את הדמות</w:t>
            </w:r>
          </w:p>
        </w:tc>
      </w:tr>
      <w:tr>
        <w:tc>
          <w:tcPr>
            <w:tcW w:type="dxa" w:w="3969"/>
          </w:tcPr>
          <w:p>
            <w:pPr>
              <w:bidi/>
              <w:jc w:val="right"/>
            </w:pPr>
            <w:r>
              <w:rPr>
                <w:rFonts w:ascii="Arial" w:hAnsi="Arial" w:cs="Arial" w:eastAsia="Arial"/>
                <w:lang w:val="he-IL" w:bidi="he-IL"/>
                <w:sz w:val="32"/>
                <w:rtl/>
                <w:szCs w:val="32"/>
              </w:rPr>
              <w:t>4. אירוניה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אדם שעובד בנשיאת משאות כבדים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שאלות קצרות</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פסקה קצרה: מה המשותף בין תחושת ההשפלה של למך הסבל לבין תחושת הילד העולה מחלב? איך כל אחד מהם מתמודד עם זה?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מי הדמות הראשית בכל אחד משני הסיפורים שלמדנו?</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מהי 'נקמה שקטה' ובמה היא שונה מנקמה אלימה?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נקמתו של סבל ותמונות מבית הספר העממי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